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6E" w:rsidRPr="00CC5916" w:rsidRDefault="00CC5916">
      <w:pPr>
        <w:pStyle w:val="ConsPlusTitle"/>
        <w:ind w:firstLine="540"/>
        <w:jc w:val="both"/>
        <w:outlineLvl w:val="0"/>
        <w:rPr>
          <w:sz w:val="24"/>
          <w:szCs w:val="24"/>
        </w:rPr>
      </w:pPr>
      <w:r w:rsidRPr="00CC5916">
        <w:rPr>
          <w:sz w:val="24"/>
          <w:szCs w:val="24"/>
        </w:rPr>
        <w:t xml:space="preserve">Статья 16. </w:t>
      </w:r>
      <w:r>
        <w:rPr>
          <w:sz w:val="24"/>
          <w:szCs w:val="24"/>
        </w:rPr>
        <w:t xml:space="preserve">ФЗ-326  </w:t>
      </w:r>
      <w:r w:rsidRPr="00CC5916">
        <w:rPr>
          <w:sz w:val="24"/>
          <w:szCs w:val="24"/>
        </w:rPr>
        <w:t>Права и обязанности застрахованных лиц</w:t>
      </w:r>
    </w:p>
    <w:p w:rsidR="005D1D6E" w:rsidRPr="00CC5916" w:rsidRDefault="005D1D6E">
      <w:pPr>
        <w:pStyle w:val="ConsPlusNormal"/>
        <w:ind w:firstLine="540"/>
        <w:jc w:val="both"/>
        <w:rPr>
          <w:sz w:val="24"/>
          <w:szCs w:val="24"/>
        </w:rPr>
      </w:pPr>
    </w:p>
    <w:p w:rsidR="005D1D6E" w:rsidRPr="00CC5916" w:rsidRDefault="00CC5916">
      <w:pPr>
        <w:pStyle w:val="ConsPlusNormal"/>
        <w:ind w:firstLine="540"/>
        <w:jc w:val="both"/>
        <w:rPr>
          <w:sz w:val="24"/>
          <w:szCs w:val="24"/>
        </w:rPr>
      </w:pPr>
      <w:bookmarkStart w:id="0" w:name="P2"/>
      <w:bookmarkEnd w:id="0"/>
      <w:r w:rsidRPr="00CC5916">
        <w:rPr>
          <w:sz w:val="24"/>
          <w:szCs w:val="24"/>
        </w:rPr>
        <w:t xml:space="preserve">1. Застрахованные лица имеют право </w:t>
      </w:r>
      <w:proofErr w:type="gramStart"/>
      <w:r w:rsidRPr="00CC5916">
        <w:rPr>
          <w:sz w:val="24"/>
          <w:szCs w:val="24"/>
        </w:rPr>
        <w:t>на</w:t>
      </w:r>
      <w:proofErr w:type="gramEnd"/>
      <w:r w:rsidRPr="00CC5916">
        <w:rPr>
          <w:sz w:val="24"/>
          <w:szCs w:val="24"/>
        </w:rPr>
        <w:t>: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а) на всей территории Российской Федерации в объеме, установленном </w:t>
      </w:r>
      <w:hyperlink r:id="rId4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базовой программой</w:t>
        </w:r>
      </w:hyperlink>
      <w:r w:rsidRPr="00CC5916">
        <w:rPr>
          <w:sz w:val="24"/>
          <w:szCs w:val="24"/>
        </w:rPr>
        <w:t xml:space="preserve"> обязательного медицинского страхования;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б) на территории субъекта Российской Федерации, в котором выдан полис </w:t>
      </w:r>
      <w:r w:rsidRPr="00CC5916">
        <w:rPr>
          <w:sz w:val="24"/>
          <w:szCs w:val="24"/>
        </w:rPr>
        <w:t>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2) выбор страховой медицинской организации путем подачи </w:t>
      </w:r>
      <w:hyperlink r:id="rId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заявления</w:t>
        </w:r>
      </w:hyperlink>
      <w:r w:rsidRPr="00CC5916">
        <w:rPr>
          <w:sz w:val="24"/>
          <w:szCs w:val="24"/>
        </w:rPr>
        <w:t xml:space="preserve"> в </w:t>
      </w:r>
      <w:hyperlink r:id="rId6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порядке</w:t>
        </w:r>
      </w:hyperlink>
      <w:r w:rsidRPr="00CC5916">
        <w:rPr>
          <w:sz w:val="24"/>
          <w:szCs w:val="24"/>
        </w:rPr>
        <w:t>, установленном правилами обязательного медицинского страхования;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C5916">
        <w:rPr>
          <w:sz w:val="24"/>
          <w:szCs w:val="24"/>
        </w:rPr>
        <w:t>3) зам</w:t>
      </w:r>
      <w:r w:rsidRPr="00CC5916">
        <w:rPr>
          <w:sz w:val="24"/>
          <w:szCs w:val="24"/>
        </w:rPr>
        <w:t>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</w:t>
      </w:r>
      <w:r w:rsidRPr="00CC5916">
        <w:rPr>
          <w:sz w:val="24"/>
          <w:szCs w:val="24"/>
        </w:rPr>
        <w:t xml:space="preserve">о медицинского страхования в </w:t>
      </w:r>
      <w:hyperlink r:id="rId7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порядке</w:t>
        </w:r>
      </w:hyperlink>
      <w:r w:rsidRPr="00CC5916">
        <w:rPr>
          <w:sz w:val="24"/>
          <w:szCs w:val="24"/>
        </w:rPr>
        <w:t>, установленном правилами обязательного медицинского страхования, путем подачи заявления во вновь выбра</w:t>
      </w:r>
      <w:r w:rsidRPr="00CC5916">
        <w:rPr>
          <w:sz w:val="24"/>
          <w:szCs w:val="24"/>
        </w:rPr>
        <w:t>нную страховую медицинскую организацию;</w:t>
      </w:r>
      <w:proofErr w:type="gramEnd"/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1" w:name="P8"/>
      <w:bookmarkEnd w:id="1"/>
      <w:r w:rsidRPr="00CC5916">
        <w:rPr>
          <w:sz w:val="24"/>
          <w:szCs w:val="24"/>
        </w:rPr>
        <w:t xml:space="preserve"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</w:t>
      </w:r>
      <w:hyperlink w:anchor="P8" w:tooltip="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 законодательством в сфере охраны здоровья, в том числе медицинской организации, подведомственной федеральному">
        <w:r w:rsidRPr="00CC5916">
          <w:rPr>
            <w:color w:val="0000FF"/>
            <w:sz w:val="24"/>
            <w:szCs w:val="24"/>
          </w:rPr>
          <w:t>законодательством</w:t>
        </w:r>
      </w:hyperlink>
      <w:r w:rsidRPr="00CC5916">
        <w:rPr>
          <w:sz w:val="24"/>
          <w:szCs w:val="24"/>
        </w:rPr>
        <w:t xml:space="preserve"> в сфере охраны</w:t>
      </w:r>
      <w:r w:rsidRPr="00CC5916">
        <w:rPr>
          <w:sz w:val="24"/>
          <w:szCs w:val="24"/>
        </w:rPr>
        <w:t xml:space="preserve">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 </w:t>
      </w:r>
      <w:hyperlink r:id="rId8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пунктом 11 статьи 5</w:t>
        </w:r>
      </w:hyperlink>
      <w:r w:rsidRPr="00CC5916">
        <w:rPr>
          <w:sz w:val="24"/>
          <w:szCs w:val="24"/>
        </w:rPr>
        <w:t xml:space="preserve"> настоящего Федерального за</w:t>
      </w:r>
      <w:r w:rsidRPr="00CC5916">
        <w:rPr>
          <w:sz w:val="24"/>
          <w:szCs w:val="24"/>
        </w:rPr>
        <w:t xml:space="preserve">кона. </w:t>
      </w:r>
      <w:hyperlink r:id="rId9" w:tooltip="Приказ Минздрава России от 23.12.2020 N 1363н &quot;Об утверждении Порядка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">
        <w:r w:rsidRPr="00CC5916">
          <w:rPr>
            <w:color w:val="0000FF"/>
            <w:sz w:val="24"/>
            <w:szCs w:val="24"/>
          </w:rPr>
          <w:t>Порядок</w:t>
        </w:r>
      </w:hyperlink>
      <w:r w:rsidRPr="00CC5916">
        <w:rPr>
          <w:sz w:val="24"/>
          <w:szCs w:val="24"/>
        </w:rPr>
        <w:t xml:space="preserve"> направления застрахованных лиц в медицинские организации, подведомс</w:t>
      </w:r>
      <w:r w:rsidRPr="00CC5916">
        <w:rPr>
          <w:sz w:val="24"/>
          <w:szCs w:val="24"/>
        </w:rPr>
        <w:t>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</w:t>
      </w:r>
      <w:hyperlink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 w:rsidRPr="00CC5916">
          <w:rPr>
            <w:color w:val="0000FF"/>
            <w:sz w:val="24"/>
            <w:szCs w:val="24"/>
          </w:rPr>
          <w:t>законодательством</w:t>
        </w:r>
      </w:hyperlink>
      <w:r w:rsidRPr="00CC5916">
        <w:rPr>
          <w:sz w:val="24"/>
          <w:szCs w:val="24"/>
        </w:rPr>
        <w:t xml:space="preserve"> в сфере охраны здоровья;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6) получение от Федерального фонда,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8) во</w:t>
      </w:r>
      <w:r w:rsidRPr="00CC5916">
        <w:rPr>
          <w:sz w:val="24"/>
          <w:szCs w:val="24"/>
        </w:rPr>
        <w:t xml:space="preserve">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</w:t>
      </w:r>
      <w:hyperlink r:id="rId1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CC5916">
          <w:rPr>
            <w:color w:val="0000FF"/>
            <w:sz w:val="24"/>
            <w:szCs w:val="24"/>
          </w:rPr>
          <w:t>законодательством</w:t>
        </w:r>
      </w:hyperlink>
      <w:r w:rsidRPr="00CC5916">
        <w:rPr>
          <w:sz w:val="24"/>
          <w:szCs w:val="24"/>
        </w:rPr>
        <w:t xml:space="preserve"> Российской Федерации;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</w:t>
      </w:r>
      <w:r w:rsidRPr="00CC5916">
        <w:rPr>
          <w:sz w:val="24"/>
          <w:szCs w:val="24"/>
        </w:rPr>
        <w:t xml:space="preserve">и, в соответствии с </w:t>
      </w:r>
      <w:hyperlink r:id="rId12" w:tooltip="Федеральный закон от 21.11.2011 N 323-ФЗ (ред. от 28.12.2022) &quot;Об основах охраны здоровья граждан в Российской Федерации&quot; (с изм. и доп., вступ. в силу с 01.03.2023) {КонсультантПлюс}">
        <w:r w:rsidRPr="00CC5916">
          <w:rPr>
            <w:color w:val="0000FF"/>
            <w:sz w:val="24"/>
            <w:szCs w:val="24"/>
          </w:rPr>
          <w:t>законодательством</w:t>
        </w:r>
      </w:hyperlink>
      <w:r w:rsidRPr="00CC5916">
        <w:rPr>
          <w:sz w:val="24"/>
          <w:szCs w:val="24"/>
        </w:rPr>
        <w:t xml:space="preserve"> Российской </w:t>
      </w:r>
      <w:r w:rsidRPr="00CC5916">
        <w:rPr>
          <w:sz w:val="24"/>
          <w:szCs w:val="24"/>
        </w:rPr>
        <w:lastRenderedPageBreak/>
        <w:t>Федерации;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10) защиту прав и законных интересов в сфере обязательного медицинского страхования.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1.1. Застрахованные </w:t>
      </w:r>
      <w:hyperlink r:id="rId13" w:tooltip="Письмо ФФОМС от 17.08.2022 N 00-10-80-3-06/9352 &quot;О применении нормы части 1.1 статьи 16 Федерального закона от 29.11.2010 N 326-ФЗ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лица</w:t>
        </w:r>
      </w:hyperlink>
      <w:r w:rsidRPr="00CC5916">
        <w:rPr>
          <w:sz w:val="24"/>
          <w:szCs w:val="24"/>
        </w:rPr>
        <w:t xml:space="preserve">, указанные в </w:t>
      </w:r>
      <w:hyperlink r:id="rId14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части 1.1 статьи 10</w:t>
        </w:r>
      </w:hyperlink>
      <w:r w:rsidRPr="00CC5916">
        <w:rPr>
          <w:sz w:val="24"/>
          <w:szCs w:val="24"/>
        </w:rPr>
        <w:t xml:space="preserve"> настоящего Федерального закона, приобретают права, установленные </w:t>
      </w:r>
      <w:hyperlink w:anchor="P2" w:tooltip="1. Застрахованные лица имеют право на:">
        <w:r w:rsidRPr="00CC5916">
          <w:rPr>
            <w:color w:val="0000FF"/>
            <w:sz w:val="24"/>
            <w:szCs w:val="24"/>
          </w:rPr>
          <w:t>частью 1</w:t>
        </w:r>
      </w:hyperlink>
      <w:r w:rsidRPr="00CC5916">
        <w:rPr>
          <w:sz w:val="24"/>
          <w:szCs w:val="24"/>
        </w:rPr>
        <w:t xml:space="preserve"> настоящей статьи, при уплате за них страхователями, указанными в </w:t>
      </w:r>
      <w:hyperlink r:id="rId15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части 1 статьи 11</w:t>
        </w:r>
      </w:hyperlink>
      <w:r w:rsidRPr="00CC5916">
        <w:rPr>
          <w:sz w:val="24"/>
          <w:szCs w:val="24"/>
        </w:rPr>
        <w:t xml:space="preserve"> настоящего Федерального закона, страховых </w:t>
      </w:r>
      <w:r w:rsidRPr="00CC5916">
        <w:rPr>
          <w:sz w:val="24"/>
          <w:szCs w:val="24"/>
        </w:rPr>
        <w:t>взносов на обязательное медицинское страхование в течение не менее трех лет.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2. Застрахованные лица обязаны: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C5916">
        <w:rPr>
          <w:sz w:val="24"/>
          <w:szCs w:val="24"/>
        </w:rPr>
        <w:t>1) при обращении за медицинской п</w:t>
      </w:r>
      <w:r w:rsidRPr="00CC5916">
        <w:rPr>
          <w:sz w:val="24"/>
          <w:szCs w:val="24"/>
        </w:rPr>
        <w:t xml:space="preserve">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 </w:t>
      </w:r>
      <w:hyperlink r:id="rId16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части 1.1 статьи 10</w:t>
        </w:r>
      </w:hyperlink>
      <w:r w:rsidRPr="00CC5916">
        <w:rPr>
          <w:sz w:val="24"/>
          <w:szCs w:val="24"/>
        </w:rPr>
        <w:t xml:space="preserve"> 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  <w:proofErr w:type="gramEnd"/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2) утратил силу с 1 декабря 2022 го</w:t>
      </w:r>
      <w:r w:rsidRPr="00CC5916">
        <w:rPr>
          <w:sz w:val="24"/>
          <w:szCs w:val="24"/>
        </w:rPr>
        <w:t xml:space="preserve">да. - Федеральный </w:t>
      </w:r>
      <w:hyperlink r:id="rId17" w:tooltip="Федеральный закон от 06.12.2021 N 405-ФЗ (ред. от 28.06.2022) &quot;О внесении изменений в Федеральный закон &quot;Об обязательном медицинском страховании в Российской Федерации&quot; и статью 13.2 Федерального закона &quot;Об актах гражданского состояния&quot; {КонсультантПлюс}">
        <w:r w:rsidRPr="00CC5916">
          <w:rPr>
            <w:color w:val="0000FF"/>
            <w:sz w:val="24"/>
            <w:szCs w:val="24"/>
          </w:rPr>
          <w:t>закон</w:t>
        </w:r>
      </w:hyperlink>
      <w:r w:rsidRPr="00CC5916">
        <w:rPr>
          <w:sz w:val="24"/>
          <w:szCs w:val="24"/>
        </w:rPr>
        <w:t xml:space="preserve"> от 06.12.2021 N 405-ФЗ;</w:t>
      </w:r>
    </w:p>
    <w:p w:rsidR="005D1D6E" w:rsidRPr="00CC5916" w:rsidRDefault="005D1D6E">
      <w:pPr>
        <w:pStyle w:val="ConsPlusNormal"/>
        <w:spacing w:after="1"/>
        <w:rPr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5D1D6E" w:rsidRPr="00CC591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D6E" w:rsidRPr="00CC5916" w:rsidRDefault="005D1D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D6E" w:rsidRPr="00CC5916" w:rsidRDefault="005D1D6E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D1D6E" w:rsidRPr="00CC5916" w:rsidRDefault="005D1D6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D6E" w:rsidRPr="00CC5916" w:rsidRDefault="005D1D6E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D1D6E" w:rsidRPr="00CC5916" w:rsidRDefault="00CC591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3) уве</w:t>
      </w:r>
      <w:r w:rsidRPr="00CC5916">
        <w:rPr>
          <w:sz w:val="24"/>
          <w:szCs w:val="24"/>
        </w:rPr>
        <w:t>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5D1D6E" w:rsidRPr="00CC5916" w:rsidRDefault="00CC5916">
      <w:pPr>
        <w:pStyle w:val="ConsPlusNormal"/>
        <w:spacing w:before="26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3. </w:t>
      </w:r>
      <w:proofErr w:type="gramStart"/>
      <w:r w:rsidRPr="00CC5916">
        <w:rPr>
          <w:sz w:val="24"/>
          <w:szCs w:val="24"/>
        </w:rPr>
        <w:t>Обязательное медицин</w:t>
      </w:r>
      <w:r w:rsidRPr="00CC5916">
        <w:rPr>
          <w:sz w:val="24"/>
          <w:szCs w:val="24"/>
        </w:rPr>
        <w:t xml:space="preserve">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 </w:t>
      </w:r>
      <w:hyperlink r:id="rId18" w:tooltip="Справочная информация: &quot;Законные представители&quot; (Материал подготовлен специалистами КонсультантПлюс) {КонсультантПлюс}">
        <w:r w:rsidRPr="00CC5916">
          <w:rPr>
            <w:color w:val="0000FF"/>
            <w:sz w:val="24"/>
            <w:szCs w:val="24"/>
          </w:rPr>
          <w:t>законные представ</w:t>
        </w:r>
        <w:r w:rsidRPr="00CC5916">
          <w:rPr>
            <w:color w:val="0000FF"/>
            <w:sz w:val="24"/>
            <w:szCs w:val="24"/>
          </w:rPr>
          <w:t>ители</w:t>
        </w:r>
      </w:hyperlink>
      <w:r w:rsidRPr="00CC5916">
        <w:rPr>
          <w:sz w:val="24"/>
          <w:szCs w:val="24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</w:t>
      </w:r>
      <w:r w:rsidRPr="00CC5916">
        <w:rPr>
          <w:sz w:val="24"/>
          <w:szCs w:val="24"/>
        </w:rPr>
        <w:t>зацией</w:t>
      </w:r>
      <w:proofErr w:type="gramEnd"/>
      <w:r w:rsidRPr="00CC5916">
        <w:rPr>
          <w:sz w:val="24"/>
          <w:szCs w:val="24"/>
        </w:rPr>
        <w:t xml:space="preserve">, </w:t>
      </w:r>
      <w:proofErr w:type="gramStart"/>
      <w:r w:rsidRPr="00CC5916">
        <w:rPr>
          <w:sz w:val="24"/>
          <w:szCs w:val="24"/>
        </w:rPr>
        <w:t>выбранной</w:t>
      </w:r>
      <w:proofErr w:type="gramEnd"/>
      <w:r w:rsidRPr="00CC5916">
        <w:rPr>
          <w:sz w:val="24"/>
          <w:szCs w:val="24"/>
        </w:rPr>
        <w:t xml:space="preserve"> одним из его родителей или другим законным представителем.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4. </w:t>
      </w:r>
      <w:proofErr w:type="gramStart"/>
      <w:r w:rsidRPr="00CC5916">
        <w:rPr>
          <w:sz w:val="24"/>
          <w:szCs w:val="24"/>
        </w:rPr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</w:t>
      </w:r>
      <w:r w:rsidRPr="00CC5916">
        <w:rPr>
          <w:sz w:val="24"/>
          <w:szCs w:val="24"/>
        </w:rPr>
        <w:t>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</w:t>
      </w:r>
      <w:r w:rsidRPr="00CC5916">
        <w:rPr>
          <w:sz w:val="24"/>
          <w:szCs w:val="24"/>
        </w:rPr>
        <w:t>иториальным фондом на</w:t>
      </w:r>
      <w:proofErr w:type="gramEnd"/>
      <w:r w:rsidRPr="00CC5916">
        <w:rPr>
          <w:sz w:val="24"/>
          <w:szCs w:val="24"/>
        </w:rPr>
        <w:t xml:space="preserve"> его официальном </w:t>
      </w:r>
      <w:proofErr w:type="gramStart"/>
      <w:r w:rsidRPr="00CC5916">
        <w:rPr>
          <w:sz w:val="24"/>
          <w:szCs w:val="24"/>
        </w:rPr>
        <w:t>сайте</w:t>
      </w:r>
      <w:proofErr w:type="gramEnd"/>
      <w:r w:rsidRPr="00CC5916">
        <w:rPr>
          <w:sz w:val="24"/>
          <w:szCs w:val="24"/>
        </w:rPr>
        <w:t xml:space="preserve"> в сети "Интернет" и может дополнительно опубликовываться иными способами.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5. Для выбора или замены страховой медицинской организации застрахованное </w:t>
      </w:r>
      <w:r w:rsidRPr="00CC5916">
        <w:rPr>
          <w:sz w:val="24"/>
          <w:szCs w:val="24"/>
        </w:rPr>
        <w:lastRenderedPageBreak/>
        <w:t xml:space="preserve">лицо лично или через своего представителя обращается с </w:t>
      </w:r>
      <w:hyperlink r:id="rId19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заявлением</w:t>
        </w:r>
      </w:hyperlink>
      <w:r w:rsidRPr="00CC5916">
        <w:rPr>
          <w:sz w:val="24"/>
          <w:szCs w:val="24"/>
        </w:rPr>
        <w:t xml:space="preserve"> 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 </w:t>
      </w:r>
      <w:hyperlink r:id="rId20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правилами</w:t>
        </w:r>
      </w:hyperlink>
      <w:r w:rsidRPr="00CC5916">
        <w:rPr>
          <w:sz w:val="24"/>
          <w:szCs w:val="24"/>
        </w:rPr>
        <w:t xml:space="preserve"> обязательного медицинского страхования. В случае подачи в соответствии с </w:t>
      </w:r>
      <w:hyperlink r:id="rId21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частью 1 статьи 46</w:t>
        </w:r>
      </w:hyperlink>
      <w:r w:rsidRPr="00CC5916">
        <w:rPr>
          <w:sz w:val="24"/>
          <w:szCs w:val="24"/>
        </w:rPr>
        <w:t xml:space="preserve"> настоящего Федера</w:t>
      </w:r>
      <w:r w:rsidRPr="00CC5916">
        <w:rPr>
          <w:sz w:val="24"/>
          <w:szCs w:val="24"/>
        </w:rPr>
        <w:t xml:space="preserve">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</w:t>
      </w:r>
      <w:r w:rsidRPr="00CC5916">
        <w:rPr>
          <w:sz w:val="24"/>
          <w:szCs w:val="24"/>
        </w:rPr>
        <w:t>заявления о выборе (замене) страховой медицинской организации устанавливаются правилами обязательного медицинского страхования.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5.1. Если застрахованным лицом не было подано заявление о выборе страховой медицинской организации, такое лицо считается застрахованным в страховой мед</w:t>
      </w:r>
      <w:r w:rsidRPr="00CC5916">
        <w:rPr>
          <w:sz w:val="24"/>
          <w:szCs w:val="24"/>
        </w:rPr>
        <w:t xml:space="preserve">ицинской организации, определенной территориальным фондом в порядке, предусмотренном </w:t>
      </w:r>
      <w:hyperlink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 w:rsidRPr="00CC5916">
          <w:rPr>
            <w:color w:val="0000FF"/>
            <w:sz w:val="24"/>
            <w:szCs w:val="24"/>
          </w:rPr>
          <w:t>частью 6</w:t>
        </w:r>
      </w:hyperlink>
      <w:r w:rsidRPr="00CC5916">
        <w:rPr>
          <w:sz w:val="24"/>
          <w:szCs w:val="24"/>
        </w:rPr>
        <w:t xml:space="preserve"> настоящей статьи. Если застрахованным лицом не было подано заявление о замене страховой медицинской организации, такое лицо счит</w:t>
      </w:r>
      <w:r w:rsidRPr="00CC5916">
        <w:rPr>
          <w:sz w:val="24"/>
          <w:szCs w:val="24"/>
        </w:rPr>
        <w:t xml:space="preserve">ается застрахованным той страховой медицинской организацией, которой оно было застраховано ранее. </w:t>
      </w:r>
      <w:proofErr w:type="gramStart"/>
      <w:r w:rsidRPr="00CC5916">
        <w:rPr>
          <w:sz w:val="24"/>
          <w:szCs w:val="24"/>
        </w:rPr>
        <w:t>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</w:t>
      </w:r>
      <w:r w:rsidRPr="00CC5916">
        <w:rPr>
          <w:sz w:val="24"/>
          <w:szCs w:val="24"/>
        </w:rPr>
        <w:t xml:space="preserve">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</w:t>
      </w:r>
      <w:r w:rsidRPr="00CC5916">
        <w:rPr>
          <w:sz w:val="24"/>
          <w:szCs w:val="24"/>
        </w:rPr>
        <w:t xml:space="preserve">застрахованным в страховой медицинской организации, определенной территориальным фондом в порядке, предусмотренном </w:t>
      </w:r>
      <w:hyperlink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 w:rsidRPr="00CC5916">
          <w:rPr>
            <w:color w:val="0000FF"/>
            <w:sz w:val="24"/>
            <w:szCs w:val="24"/>
          </w:rPr>
          <w:t>частью</w:t>
        </w:r>
        <w:proofErr w:type="gramEnd"/>
        <w:r w:rsidRPr="00CC5916">
          <w:rPr>
            <w:color w:val="0000FF"/>
            <w:sz w:val="24"/>
            <w:szCs w:val="24"/>
          </w:rPr>
          <w:t xml:space="preserve"> 6</w:t>
        </w:r>
      </w:hyperlink>
      <w:r w:rsidRPr="00CC5916">
        <w:rPr>
          <w:sz w:val="24"/>
          <w:szCs w:val="24"/>
        </w:rPr>
        <w:t xml:space="preserve"> настоящей статьи.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bookmarkStart w:id="2" w:name="P39"/>
      <w:bookmarkEnd w:id="2"/>
      <w:r w:rsidRPr="00CC5916">
        <w:rPr>
          <w:sz w:val="24"/>
          <w:szCs w:val="24"/>
        </w:rPr>
        <w:t xml:space="preserve">6. </w:t>
      </w:r>
      <w:proofErr w:type="gramStart"/>
      <w:r w:rsidRPr="00CC5916">
        <w:rPr>
          <w:sz w:val="24"/>
          <w:szCs w:val="24"/>
        </w:rPr>
        <w:t>Сведения о гражданах, не обратившихся в страховую медицинскую организацию с заявлением о выборе с</w:t>
      </w:r>
      <w:r w:rsidRPr="00CC5916">
        <w:rPr>
          <w:sz w:val="24"/>
          <w:szCs w:val="24"/>
        </w:rPr>
        <w:t>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</w:t>
      </w:r>
      <w:r w:rsidRPr="00CC5916">
        <w:rPr>
          <w:sz w:val="24"/>
          <w:szCs w:val="24"/>
        </w:rPr>
        <w:t>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</w:t>
      </w:r>
      <w:proofErr w:type="gramEnd"/>
      <w:r w:rsidRPr="00CC5916">
        <w:rPr>
          <w:sz w:val="24"/>
          <w:szCs w:val="24"/>
        </w:rPr>
        <w:t xml:space="preserve"> обязательного медицинского страхования. Соотношение работающих граждан и неработающих граждан, не</w:t>
      </w:r>
      <w:r w:rsidRPr="00CC5916">
        <w:rPr>
          <w:sz w:val="24"/>
          <w:szCs w:val="24"/>
        </w:rPr>
        <w:t xml:space="preserve">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 xml:space="preserve">7. Страховые медицинские организации, указанные в </w:t>
      </w:r>
      <w:hyperlink w:anchor="P39" w:tooltip="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">
        <w:r w:rsidRPr="00CC5916">
          <w:rPr>
            <w:color w:val="0000FF"/>
            <w:sz w:val="24"/>
            <w:szCs w:val="24"/>
          </w:rPr>
          <w:t>части 6</w:t>
        </w:r>
      </w:hyperlink>
      <w:r w:rsidRPr="00CC5916">
        <w:rPr>
          <w:sz w:val="24"/>
          <w:szCs w:val="24"/>
        </w:rPr>
        <w:t xml:space="preserve"> настоящей статьи: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CC5916">
        <w:rPr>
          <w:sz w:val="24"/>
          <w:szCs w:val="24"/>
        </w:rPr>
        <w:t xml:space="preserve">1) информируют застрахованное лицо в порядке и сроки, которые установлены </w:t>
      </w:r>
      <w:hyperlink r:id="rId22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правилами</w:t>
        </w:r>
      </w:hyperlink>
      <w:r w:rsidRPr="00CC5916">
        <w:rPr>
          <w:sz w:val="24"/>
          <w:szCs w:val="24"/>
        </w:rPr>
        <w:t xml:space="preserve"> 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</w:t>
      </w:r>
      <w:r w:rsidRPr="00CC5916">
        <w:rPr>
          <w:sz w:val="24"/>
          <w:szCs w:val="24"/>
        </w:rPr>
        <w:t xml:space="preserve">сключением застрахованных лиц, указанных в </w:t>
      </w:r>
      <w:hyperlink r:id="rId23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части 1.1 статьи 10</w:t>
        </w:r>
      </w:hyperlink>
      <w:r w:rsidRPr="00CC5916">
        <w:rPr>
          <w:sz w:val="24"/>
          <w:szCs w:val="24"/>
        </w:rPr>
        <w:t xml:space="preserve"> настоящего Федерального закона);</w:t>
      </w:r>
      <w:proofErr w:type="gramEnd"/>
    </w:p>
    <w:p w:rsidR="005D1D6E" w:rsidRPr="00CC5916" w:rsidRDefault="005D1D6E">
      <w:pPr>
        <w:pStyle w:val="ConsPlusNormal"/>
        <w:jc w:val="both"/>
        <w:rPr>
          <w:sz w:val="24"/>
          <w:szCs w:val="24"/>
        </w:rPr>
      </w:pP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2) по запросу застрахованного лица или его представителя (за и</w:t>
      </w:r>
      <w:r w:rsidRPr="00CC5916">
        <w:rPr>
          <w:sz w:val="24"/>
          <w:szCs w:val="24"/>
        </w:rPr>
        <w:t xml:space="preserve">сключением застрахованных лиц, указанных в </w:t>
      </w:r>
      <w:hyperlink r:id="rId24" w:tooltip="Федеральный закон от 29.11.2010 N 326-ФЗ (ред. от 19.12.2022) &quot;Об обязательном медицинском страховании в Российской Федерации&quot; {КонсультантПлюс}">
        <w:r w:rsidRPr="00CC5916">
          <w:rPr>
            <w:color w:val="0000FF"/>
            <w:sz w:val="24"/>
            <w:szCs w:val="24"/>
          </w:rPr>
          <w:t>части 1.1 статьи 10</w:t>
        </w:r>
      </w:hyperlink>
      <w:r w:rsidRPr="00CC5916">
        <w:rPr>
          <w:sz w:val="24"/>
          <w:szCs w:val="24"/>
        </w:rPr>
        <w:t xml:space="preserve"> настоящего Федерального закона) обеспечивают выдачу полиса обязательного медицинского страхования на материальном </w:t>
      </w:r>
      <w:r w:rsidRPr="00CC5916">
        <w:rPr>
          <w:sz w:val="24"/>
          <w:szCs w:val="24"/>
        </w:rPr>
        <w:lastRenderedPageBreak/>
        <w:t>носителе или внесение изм</w:t>
      </w:r>
      <w:r w:rsidRPr="00CC5916">
        <w:rPr>
          <w:sz w:val="24"/>
          <w:szCs w:val="24"/>
        </w:rPr>
        <w:t xml:space="preserve">енений в полис обязательного медицинского страхования на материальном носителе в соответствии с </w:t>
      </w:r>
      <w:hyperlink r:id="rId25" w:tooltip="Приказ Минздрава России от 28.02.2019 N 108н (ред. от 13.12.2022) &quot;Об утверждении Правил обязательного медицинского страхования&quot; (Зарегистрировано в Минюсте России 17.05.2019 N 54643) {КонсультантПлюс}">
        <w:r w:rsidRPr="00CC5916">
          <w:rPr>
            <w:color w:val="0000FF"/>
            <w:sz w:val="24"/>
            <w:szCs w:val="24"/>
          </w:rPr>
          <w:t>правилами</w:t>
        </w:r>
      </w:hyperlink>
      <w:r w:rsidRPr="00CC5916">
        <w:rPr>
          <w:sz w:val="24"/>
          <w:szCs w:val="24"/>
        </w:rPr>
        <w:t xml:space="preserve"> обязательного медицинского страхо</w:t>
      </w:r>
      <w:r w:rsidRPr="00CC5916">
        <w:rPr>
          <w:sz w:val="24"/>
          <w:szCs w:val="24"/>
        </w:rPr>
        <w:t>вания;</w:t>
      </w:r>
    </w:p>
    <w:p w:rsidR="005D1D6E" w:rsidRPr="00CC5916" w:rsidRDefault="00CC5916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CC5916">
        <w:rPr>
          <w:sz w:val="24"/>
          <w:szCs w:val="24"/>
        </w:rPr>
        <w:t>3) предоставляют застрахованному лицу информацию о его правах и обязанностях.</w:t>
      </w:r>
    </w:p>
    <w:sectPr w:rsidR="005D1D6E" w:rsidRPr="00CC5916" w:rsidSect="005D1D6E">
      <w:pgSz w:w="11906" w:h="16838"/>
      <w:pgMar w:top="1440" w:right="566" w:bottom="1440" w:left="1133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D1D6E"/>
    <w:rsid w:val="005D1D6E"/>
    <w:rsid w:val="00C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D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5D1D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D1D6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5D1D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5D1D6E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5D1D6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5D1D6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D1D6E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5D1D6E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9F4F6DB411C90A7DCD2420ADE5D96EC8F977C85A3A58E4ED04348CB9C0C583FF5820BE9D2EFA9E3EA502DE41DDAB6494426909R3p0K" TargetMode="External"/><Relationship Id="rId13" Type="http://schemas.openxmlformats.org/officeDocument/2006/relationships/hyperlink" Target="consultantplus://offline/ref=96A09F4F6DB411C90A7DCD2420ADE5D96EC8FE74CB5A3A58E4ED04348CB9C0C591FF002CB8963BAECC64F20FDCR4pBK" TargetMode="External"/><Relationship Id="rId18" Type="http://schemas.openxmlformats.org/officeDocument/2006/relationships/hyperlink" Target="consultantplus://offline/ref=96A09F4F6DB411C90A7DCD2420ADE5D963C3FD72CA516752ECB408368BB69FD284B65421B89F25AAC42EA14B8B45C3A2798A43770933B2R5p4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A09F4F6DB411C90A7DCD2420ADE5D96EC8F977C85A3A58E4ED04348CB9C0C583FF5820B89F22AAC771A45E9A1DCEAB6E94406A1531B055R4p7K" TargetMode="External"/><Relationship Id="rId7" Type="http://schemas.openxmlformats.org/officeDocument/2006/relationships/hyperlink" Target="consultantplus://offline/ref=96A09F4F6DB411C90A7DCD2420ADE5D96EC9FD7DC95C3A58E4ED04348CB9C0C583FF5820B89F25ACC771A45E9A1DCEAB6E94406A1531B055R4p7K" TargetMode="External"/><Relationship Id="rId12" Type="http://schemas.openxmlformats.org/officeDocument/2006/relationships/hyperlink" Target="consultantplus://offline/ref=96A09F4F6DB411C90A7DCD2420ADE5D96EC8F970C85E3A58E4ED04348CB9C0C583FF5820B89E25ACCD71A45E9A1DCEAB6E94406A1531B055R4p7K" TargetMode="External"/><Relationship Id="rId17" Type="http://schemas.openxmlformats.org/officeDocument/2006/relationships/hyperlink" Target="consultantplus://offline/ref=96A09F4F6DB411C90A7DCD2420ADE5D96EC8FB70C2593A58E4ED04348CB9C0C583FF5820B89F25AFCA71A45E9A1DCEAB6E94406A1531B055R4p7K" TargetMode="External"/><Relationship Id="rId25" Type="http://schemas.openxmlformats.org/officeDocument/2006/relationships/hyperlink" Target="consultantplus://offline/ref=96A09F4F6DB411C90A7DCD2420ADE5D96EC9FD7DC95C3A58E4ED04348CB9C0C583FF5820B89F27ACCB71A45E9A1DCEAB6E94406A1531B055R4p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A09F4F6DB411C90A7DCD2420ADE5D96EC8F977C85A3A58E4ED04348CB9C0C583FF5822BC992EFA9E3EA502DE41DDAB6494426909R3p0K" TargetMode="External"/><Relationship Id="rId20" Type="http://schemas.openxmlformats.org/officeDocument/2006/relationships/hyperlink" Target="consultantplus://offline/ref=96A09F4F6DB411C90A7DCD2420ADE5D96EC9FD7DC95C3A58E4ED04348CB9C0C583FF5820B89F25ACC771A45E9A1DCEAB6E94406A1531B055R4p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A09F4F6DB411C90A7DCD2420ADE5D96EC9FD7DC95C3A58E4ED04348CB9C0C583FF5820B89F25ACC771A45E9A1DCEAB6E94406A1531B055R4p7K" TargetMode="External"/><Relationship Id="rId11" Type="http://schemas.openxmlformats.org/officeDocument/2006/relationships/hyperlink" Target="consultantplus://offline/ref=96A09F4F6DB411C90A7DCD2420ADE5D969CDFC74C95F3A58E4ED04348CB9C0C583FF5820B89D22AACF71A45E9A1DCEAB6E94406A1531B055R4p7K" TargetMode="External"/><Relationship Id="rId24" Type="http://schemas.openxmlformats.org/officeDocument/2006/relationships/hyperlink" Target="consultantplus://offline/ref=96A09F4F6DB411C90A7DCD2420ADE5D96EC8F977C85A3A58E4ED04348CB9C0C583FF5822BC992EFA9E3EA502DE41DDAB6494426909R3p0K" TargetMode="External"/><Relationship Id="rId5" Type="http://schemas.openxmlformats.org/officeDocument/2006/relationships/hyperlink" Target="consultantplus://offline/ref=96A09F4F6DB411C90A7DCD2420ADE5D96EC9FD7DC95C3A58E4ED04348CB9C0C583FF5820B89D25A6C871A45E9A1DCEAB6E94406A1531B055R4p7K" TargetMode="External"/><Relationship Id="rId15" Type="http://schemas.openxmlformats.org/officeDocument/2006/relationships/hyperlink" Target="consultantplus://offline/ref=96A09F4F6DB411C90A7DCD2420ADE5D96EC8F977C85A3A58E4ED04348CB9C0C583FF5820B89F24ACC971A45E9A1DCEAB6E94406A1531B055R4p7K" TargetMode="External"/><Relationship Id="rId23" Type="http://schemas.openxmlformats.org/officeDocument/2006/relationships/hyperlink" Target="consultantplus://offline/ref=96A09F4F6DB411C90A7DCD2420ADE5D96EC8F977C85A3A58E4ED04348CB9C0C583FF5822BC992EFA9E3EA502DE41DDAB6494426909R3p0K" TargetMode="External"/><Relationship Id="rId10" Type="http://schemas.openxmlformats.org/officeDocument/2006/relationships/hyperlink" Target="consultantplus://offline/ref=96A09F4F6DB411C90A7DCD2420ADE5D96EC8F970C85E3A58E4ED04348CB9C0C583FF5820B89F27A9CA71A45E9A1DCEAB6E94406A1531B055R4p7K" TargetMode="External"/><Relationship Id="rId19" Type="http://schemas.openxmlformats.org/officeDocument/2006/relationships/hyperlink" Target="consultantplus://offline/ref=96A09F4F6DB411C90A7DCD2420ADE5D96EC9FD7DC95C3A58E4ED04348CB9C0C583FF5820B89D25A6C871A45E9A1DCEAB6E94406A1531B055R4p7K" TargetMode="External"/><Relationship Id="rId4" Type="http://schemas.openxmlformats.org/officeDocument/2006/relationships/hyperlink" Target="consultantplus://offline/ref=96A09F4F6DB411C90A7DCD2420ADE5D96EC8F977C85A3A58E4ED04348CB9C0C583FF5820B89F21AECB71A45E9A1DCEAB6E94406A1531B055R4p7K" TargetMode="External"/><Relationship Id="rId9" Type="http://schemas.openxmlformats.org/officeDocument/2006/relationships/hyperlink" Target="consultantplus://offline/ref=96A09F4F6DB411C90A7DCD2420ADE5D969CDF973C85C3A58E4ED04348CB9C0C583FF5820B89F25AFCF71A45E9A1DCEAB6E94406A1531B055R4p7K" TargetMode="External"/><Relationship Id="rId14" Type="http://schemas.openxmlformats.org/officeDocument/2006/relationships/hyperlink" Target="consultantplus://offline/ref=96A09F4F6DB411C90A7DCD2420ADE5D96EC8F977C85A3A58E4ED04348CB9C0C583FF5822BC992EFA9E3EA502DE41DDAB6494426909R3p0K" TargetMode="External"/><Relationship Id="rId22" Type="http://schemas.openxmlformats.org/officeDocument/2006/relationships/hyperlink" Target="consultantplus://offline/ref=96A09F4F6DB411C90A7DCD2420ADE5D96EC9FD7DC95C3A58E4ED04348CB9C0C583FF5820B89E24ABC871A45E9A1DCEAB6E94406A1531B055R4p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2670</Words>
  <Characters>15219</Characters>
  <Application>Microsoft Office Word</Application>
  <DocSecurity>0</DocSecurity>
  <Lines>126</Lines>
  <Paragraphs>35</Paragraphs>
  <ScaleCrop>false</ScaleCrop>
  <Company>КонсультантПлюс Версия 4022.00.55</Company>
  <LinksUpToDate>false</LinksUpToDate>
  <CharactersWithSpaces>17854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
(ред. от 19.12.2022)
"Об обязательном медицинском страховании в Российской Федерации"</dc:title>
  <cp:lastModifiedBy>Пользователь</cp:lastModifiedBy>
  <cp:revision>2</cp:revision>
  <dcterms:created xsi:type="dcterms:W3CDTF">2023-03-09T10:41:00Z</dcterms:created>
  <dcterms:modified xsi:type="dcterms:W3CDTF">2023-03-09T10:45:00Z</dcterms:modified>
</cp:coreProperties>
</file>